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4A46">
      <w:pPr>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eastAsia="zh-CN"/>
        </w:rPr>
        <w:t>附件</w:t>
      </w:r>
    </w:p>
    <w:p w14:paraId="2AD43236">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福建省建筑装饰行业协会</w:t>
      </w:r>
    </w:p>
    <w:p w14:paraId="28D6ED20">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第二届第</w:t>
      </w:r>
      <w:r>
        <w:rPr>
          <w:rFonts w:hint="eastAsia" w:ascii="Times New Roman" w:hAnsi="Times New Roman" w:eastAsia="方正小标宋简体" w:cs="Times New Roman"/>
          <w:sz w:val="36"/>
          <w:szCs w:val="36"/>
          <w:lang w:val="en-US" w:eastAsia="zh-CN"/>
        </w:rPr>
        <w:t>七</w:t>
      </w:r>
      <w:r>
        <w:rPr>
          <w:rFonts w:hint="default" w:ascii="Times New Roman" w:hAnsi="Times New Roman" w:eastAsia="方正小标宋简体" w:cs="Times New Roman"/>
          <w:sz w:val="36"/>
          <w:szCs w:val="36"/>
          <w:lang w:eastAsia="zh-CN"/>
        </w:rPr>
        <w:t>次</w:t>
      </w:r>
      <w:r>
        <w:rPr>
          <w:rFonts w:hint="default" w:ascii="Times New Roman" w:hAnsi="Times New Roman" w:eastAsia="方正小标宋简体" w:cs="Times New Roman"/>
          <w:sz w:val="36"/>
          <w:szCs w:val="36"/>
        </w:rPr>
        <w:t>理事会</w:t>
      </w: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十一次常务理事会</w:t>
      </w:r>
      <w:r>
        <w:rPr>
          <w:rFonts w:hint="default" w:ascii="Times New Roman" w:hAnsi="Times New Roman" w:eastAsia="方正小标宋简体" w:cs="Times New Roman"/>
          <w:sz w:val="36"/>
          <w:szCs w:val="36"/>
        </w:rPr>
        <w:t>审议表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3405"/>
        <w:gridCol w:w="4356"/>
      </w:tblGrid>
      <w:tr w14:paraId="7EDF1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166" w:type="dxa"/>
            <w:gridSpan w:val="2"/>
            <w:tcBorders>
              <w:top w:val="single" w:color="auto" w:sz="12" w:space="0"/>
            </w:tcBorders>
            <w:noWrap w:val="0"/>
            <w:vAlign w:val="center"/>
          </w:tcPr>
          <w:p w14:paraId="7C67961A">
            <w:pPr>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议题</w:t>
            </w:r>
          </w:p>
        </w:tc>
        <w:tc>
          <w:tcPr>
            <w:tcW w:w="4356" w:type="dxa"/>
            <w:tcBorders>
              <w:top w:val="single" w:color="auto" w:sz="12" w:space="0"/>
            </w:tcBorders>
            <w:noWrap w:val="0"/>
            <w:vAlign w:val="center"/>
          </w:tcPr>
          <w:p w14:paraId="21AC5EAF">
            <w:pPr>
              <w:jc w:val="center"/>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发表意见</w:t>
            </w:r>
          </w:p>
        </w:tc>
      </w:tr>
      <w:tr w14:paraId="3678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761" w:type="dxa"/>
            <w:noWrap w:val="0"/>
            <w:vAlign w:val="center"/>
          </w:tcPr>
          <w:p w14:paraId="78F7B298">
            <w:pPr>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p>
        </w:tc>
        <w:tc>
          <w:tcPr>
            <w:tcW w:w="3405" w:type="dxa"/>
            <w:noWrap w:val="0"/>
            <w:vAlign w:val="center"/>
          </w:tcPr>
          <w:p w14:paraId="174EC0A8">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审议批准关于成立福建省建筑装饰行业协会第三届理事会换届选举委员会的提案</w:t>
            </w:r>
          </w:p>
        </w:tc>
        <w:tc>
          <w:tcPr>
            <w:tcW w:w="4356" w:type="dxa"/>
            <w:noWrap w:val="0"/>
            <w:vAlign w:val="center"/>
          </w:tcPr>
          <w:p w14:paraId="523813AF">
            <w:pPr>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6BB21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61" w:type="dxa"/>
            <w:noWrap w:val="0"/>
            <w:vAlign w:val="center"/>
          </w:tcPr>
          <w:p w14:paraId="19C2FD39">
            <w:pPr>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w:t>
            </w:r>
          </w:p>
        </w:tc>
        <w:tc>
          <w:tcPr>
            <w:tcW w:w="3405" w:type="dxa"/>
            <w:noWrap w:val="0"/>
            <w:vAlign w:val="center"/>
          </w:tcPr>
          <w:p w14:paraId="29E649FF">
            <w:pPr>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审议批准福建省建筑装饰行业协会设立企业管理制度</w:t>
            </w:r>
          </w:p>
        </w:tc>
        <w:tc>
          <w:tcPr>
            <w:tcW w:w="4356" w:type="dxa"/>
            <w:noWrap w:val="0"/>
            <w:vAlign w:val="center"/>
          </w:tcPr>
          <w:p w14:paraId="4B4A773F">
            <w:pPr>
              <w:jc w:val="both"/>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4E64C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61" w:type="dxa"/>
            <w:noWrap w:val="0"/>
            <w:vAlign w:val="center"/>
          </w:tcPr>
          <w:p w14:paraId="7C666307">
            <w:pPr>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3</w:t>
            </w:r>
          </w:p>
        </w:tc>
        <w:tc>
          <w:tcPr>
            <w:tcW w:w="3405" w:type="dxa"/>
            <w:noWrap w:val="0"/>
            <w:vAlign w:val="center"/>
          </w:tcPr>
          <w:p w14:paraId="04C61E52">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审议批准</w:t>
            </w:r>
            <w:r>
              <w:rPr>
                <w:rFonts w:hint="default" w:ascii="Times New Roman" w:hAnsi="Times New Roman" w:eastAsia="仿宋_GB2312" w:cs="Times New Roman"/>
                <w:sz w:val="21"/>
                <w:szCs w:val="21"/>
                <w:lang w:eastAsia="zh-CN"/>
              </w:rPr>
              <w:t>本会</w:t>
            </w:r>
            <w:r>
              <w:rPr>
                <w:rFonts w:hint="default" w:ascii="Times New Roman" w:hAnsi="Times New Roman" w:eastAsia="仿宋_GB2312" w:cs="Times New Roman"/>
                <w:sz w:val="21"/>
                <w:szCs w:val="21"/>
              </w:rPr>
              <w:t>吸收</w:t>
            </w:r>
            <w:r>
              <w:rPr>
                <w:rFonts w:hint="default" w:ascii="Times New Roman" w:hAnsi="Times New Roman" w:eastAsia="仿宋_GB2312" w:cs="Times New Roman"/>
                <w:sz w:val="21"/>
                <w:szCs w:val="21"/>
                <w:lang w:eastAsia="zh-CN"/>
              </w:rPr>
              <w:t>新</w:t>
            </w:r>
            <w:r>
              <w:rPr>
                <w:rFonts w:hint="default" w:ascii="Times New Roman" w:hAnsi="Times New Roman" w:eastAsia="仿宋_GB2312" w:cs="Times New Roman"/>
                <w:sz w:val="21"/>
                <w:szCs w:val="21"/>
              </w:rPr>
              <w:t>会员</w:t>
            </w:r>
            <w:r>
              <w:rPr>
                <w:rFonts w:hint="default" w:ascii="Times New Roman" w:hAnsi="Times New Roman" w:eastAsia="仿宋_GB2312" w:cs="Times New Roman"/>
                <w:sz w:val="21"/>
                <w:szCs w:val="21"/>
                <w:lang w:eastAsia="zh-CN"/>
              </w:rPr>
              <w:t>自愿申请入会</w:t>
            </w:r>
            <w:r>
              <w:rPr>
                <w:rFonts w:hint="default" w:ascii="Times New Roman" w:hAnsi="Times New Roman" w:eastAsia="仿宋_GB2312" w:cs="Times New Roman"/>
                <w:sz w:val="21"/>
                <w:szCs w:val="21"/>
              </w:rPr>
              <w:t>的提案</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eastAsia="zh-CN"/>
              </w:rPr>
              <w:t>2026</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eastAsia="zh-CN"/>
              </w:rPr>
              <w:t>）</w:t>
            </w:r>
          </w:p>
        </w:tc>
        <w:tc>
          <w:tcPr>
            <w:tcW w:w="4356" w:type="dxa"/>
            <w:noWrap w:val="0"/>
            <w:vAlign w:val="center"/>
          </w:tcPr>
          <w:p w14:paraId="50FE3D37">
            <w:pPr>
              <w:jc w:val="both"/>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69EC4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61" w:type="dxa"/>
            <w:noWrap w:val="0"/>
            <w:vAlign w:val="center"/>
          </w:tcPr>
          <w:p w14:paraId="6896B9B3">
            <w:pPr>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4</w:t>
            </w:r>
          </w:p>
        </w:tc>
        <w:tc>
          <w:tcPr>
            <w:tcW w:w="3405" w:type="dxa"/>
            <w:noWrap w:val="0"/>
            <w:vAlign w:val="center"/>
          </w:tcPr>
          <w:p w14:paraId="642464B5">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审议批准</w:t>
            </w:r>
            <w:r>
              <w:rPr>
                <w:rFonts w:hint="default" w:ascii="Times New Roman" w:hAnsi="Times New Roman" w:eastAsia="仿宋_GB2312" w:cs="Times New Roman"/>
                <w:sz w:val="21"/>
                <w:szCs w:val="21"/>
                <w:lang w:eastAsia="zh-CN"/>
              </w:rPr>
              <w:t>本会第二届</w:t>
            </w:r>
            <w:r>
              <w:rPr>
                <w:rFonts w:hint="default" w:ascii="Times New Roman" w:hAnsi="Times New Roman" w:eastAsia="仿宋_GB2312" w:cs="Times New Roman"/>
                <w:sz w:val="21"/>
                <w:szCs w:val="21"/>
              </w:rPr>
              <w:t>理事</w:t>
            </w:r>
            <w:r>
              <w:rPr>
                <w:rFonts w:hint="default" w:ascii="Times New Roman" w:hAnsi="Times New Roman" w:eastAsia="仿宋_GB2312" w:cs="Times New Roman"/>
                <w:sz w:val="21"/>
                <w:szCs w:val="21"/>
                <w:lang w:eastAsia="zh-CN"/>
              </w:rPr>
              <w:t>会理事部分</w:t>
            </w:r>
            <w:r>
              <w:rPr>
                <w:rFonts w:hint="default" w:ascii="Times New Roman" w:hAnsi="Times New Roman" w:eastAsia="仿宋_GB2312" w:cs="Times New Roman"/>
                <w:sz w:val="21"/>
                <w:szCs w:val="21"/>
              </w:rPr>
              <w:t>调整的提案</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eastAsia="zh-CN"/>
              </w:rPr>
              <w:t>2026</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eastAsia="zh-CN"/>
              </w:rPr>
              <w:t>）</w:t>
            </w:r>
          </w:p>
        </w:tc>
        <w:tc>
          <w:tcPr>
            <w:tcW w:w="4356" w:type="dxa"/>
            <w:noWrap w:val="0"/>
            <w:vAlign w:val="center"/>
          </w:tcPr>
          <w:p w14:paraId="73D3673B">
            <w:pPr>
              <w:jc w:val="both"/>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1CAFB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61" w:type="dxa"/>
            <w:noWrap w:val="0"/>
            <w:vAlign w:val="center"/>
          </w:tcPr>
          <w:p w14:paraId="4099E99C">
            <w:pPr>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5</w:t>
            </w:r>
          </w:p>
        </w:tc>
        <w:tc>
          <w:tcPr>
            <w:tcW w:w="3405" w:type="dxa"/>
            <w:noWrap w:val="0"/>
            <w:vAlign w:val="center"/>
          </w:tcPr>
          <w:p w14:paraId="1C6F0DED">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审议批准</w:t>
            </w:r>
            <w:r>
              <w:rPr>
                <w:rFonts w:hint="default" w:ascii="Times New Roman" w:hAnsi="Times New Roman" w:eastAsia="仿宋_GB2312" w:cs="Times New Roman"/>
                <w:sz w:val="21"/>
                <w:szCs w:val="21"/>
                <w:lang w:eastAsia="zh-CN"/>
              </w:rPr>
              <w:t>本会第二届</w:t>
            </w:r>
            <w:r>
              <w:rPr>
                <w:rFonts w:hint="default" w:ascii="Times New Roman" w:hAnsi="Times New Roman" w:eastAsia="仿宋_GB2312" w:cs="Times New Roman"/>
                <w:sz w:val="21"/>
                <w:szCs w:val="21"/>
              </w:rPr>
              <w:t>理事</w:t>
            </w:r>
            <w:r>
              <w:rPr>
                <w:rFonts w:hint="default" w:ascii="Times New Roman" w:hAnsi="Times New Roman" w:eastAsia="仿宋_GB2312" w:cs="Times New Roman"/>
                <w:sz w:val="21"/>
                <w:szCs w:val="21"/>
                <w:lang w:eastAsia="zh-CN"/>
              </w:rPr>
              <w:t>会</w:t>
            </w:r>
            <w:r>
              <w:rPr>
                <w:rFonts w:hint="default" w:ascii="Times New Roman" w:hAnsi="Times New Roman" w:eastAsia="仿宋_GB2312" w:cs="Times New Roman"/>
                <w:sz w:val="21"/>
                <w:szCs w:val="21"/>
              </w:rPr>
              <w:t>常务理事</w:t>
            </w:r>
            <w:r>
              <w:rPr>
                <w:rFonts w:hint="default" w:ascii="Times New Roman" w:hAnsi="Times New Roman" w:eastAsia="仿宋_GB2312" w:cs="Times New Roman"/>
                <w:sz w:val="21"/>
                <w:szCs w:val="21"/>
                <w:lang w:eastAsia="zh-CN"/>
              </w:rPr>
              <w:t>个别</w:t>
            </w:r>
            <w:r>
              <w:rPr>
                <w:rFonts w:hint="default" w:ascii="Times New Roman" w:hAnsi="Times New Roman" w:eastAsia="仿宋_GB2312" w:cs="Times New Roman"/>
                <w:sz w:val="21"/>
                <w:szCs w:val="21"/>
              </w:rPr>
              <w:t>调整的提案</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eastAsia="zh-CN"/>
              </w:rPr>
              <w:t>2026</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eastAsia="zh-CN"/>
              </w:rPr>
              <w:t>）</w:t>
            </w:r>
          </w:p>
        </w:tc>
        <w:tc>
          <w:tcPr>
            <w:tcW w:w="4356" w:type="dxa"/>
            <w:noWrap w:val="0"/>
            <w:vAlign w:val="center"/>
          </w:tcPr>
          <w:p w14:paraId="7E31E49C">
            <w:pPr>
              <w:jc w:val="both"/>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0208E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61" w:type="dxa"/>
            <w:noWrap w:val="0"/>
            <w:vAlign w:val="center"/>
          </w:tcPr>
          <w:p w14:paraId="3FA32C06">
            <w:pPr>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rPr>
              <w:t>6</w:t>
            </w:r>
          </w:p>
        </w:tc>
        <w:tc>
          <w:tcPr>
            <w:tcW w:w="3405" w:type="dxa"/>
            <w:noWrap w:val="0"/>
            <w:vAlign w:val="center"/>
          </w:tcPr>
          <w:p w14:paraId="40536AB4">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审议批准</w:t>
            </w:r>
            <w:r>
              <w:rPr>
                <w:rFonts w:hint="eastAsia" w:ascii="Times New Roman" w:hAnsi="Times New Roman" w:eastAsia="仿宋_GB2312" w:cs="Times New Roman"/>
                <w:sz w:val="21"/>
                <w:szCs w:val="21"/>
                <w:lang w:val="en-US" w:eastAsia="zh-CN"/>
              </w:rPr>
              <w:t>关于同意作为“福建省筑和商事调解中心”（暂名）发起人的提案</w:t>
            </w:r>
          </w:p>
        </w:tc>
        <w:tc>
          <w:tcPr>
            <w:tcW w:w="4356" w:type="dxa"/>
            <w:noWrap w:val="0"/>
            <w:vAlign w:val="center"/>
          </w:tcPr>
          <w:p w14:paraId="70B3C5CA">
            <w:pPr>
              <w:jc w:val="both"/>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lang w:val="en-US" w:eastAsia="zh-CN"/>
              </w:rPr>
              <w:t xml:space="preserve">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 xml:space="preserve">不同意     </w:t>
            </w:r>
            <w:r>
              <w:rPr>
                <w:rFonts w:hint="default" w:ascii="Times New Roman" w:hAnsi="Times New Roman" w:eastAsia="仿宋_GB2312" w:cs="Times New Roman"/>
                <w:color w:val="000000"/>
                <w:kern w:val="0"/>
                <w:sz w:val="21"/>
                <w:szCs w:val="21"/>
                <w:lang w:eastAsia="zh-CN"/>
              </w:rPr>
              <w:sym w:font="Wingdings 2" w:char="00A3"/>
            </w:r>
            <w:r>
              <w:rPr>
                <w:rFonts w:hint="default" w:ascii="Times New Roman" w:hAnsi="Times New Roman" w:eastAsia="仿宋_GB2312" w:cs="Times New Roman"/>
                <w:color w:val="000000"/>
                <w:kern w:val="0"/>
                <w:sz w:val="21"/>
                <w:szCs w:val="21"/>
                <w:lang w:val="en-US" w:eastAsia="zh-CN"/>
              </w:rPr>
              <w:t>弃权</w:t>
            </w:r>
          </w:p>
        </w:tc>
      </w:tr>
      <w:tr w14:paraId="66A2C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jc w:val="center"/>
        </w:trPr>
        <w:tc>
          <w:tcPr>
            <w:tcW w:w="8522" w:type="dxa"/>
            <w:gridSpan w:val="3"/>
            <w:noWrap w:val="0"/>
            <w:vAlign w:val="center"/>
          </w:tcPr>
          <w:p w14:paraId="72796A6B">
            <w:pP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说明：</w:t>
            </w:r>
          </w:p>
          <w:p w14:paraId="6BA0EA5A">
            <w:pPr>
              <w:ind w:firstLine="42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21"/>
                <w:szCs w:val="21"/>
                <w:lang w:eastAsia="zh-CN"/>
              </w:rPr>
              <w:t>发表意见栏有“同意”“不同意”“弃权”三种意见，请选择其中一种意见，只在该意见左前方的方框中打“√”。</w:t>
            </w:r>
            <w:r>
              <w:rPr>
                <w:rFonts w:hint="default" w:ascii="Times New Roman" w:hAnsi="Times New Roman" w:eastAsia="仿宋_GB2312" w:cs="Times New Roman"/>
                <w:color w:val="000000"/>
                <w:kern w:val="0"/>
                <w:sz w:val="21"/>
                <w:szCs w:val="21"/>
              </w:rPr>
              <w:t>请于</w:t>
            </w:r>
            <w:r>
              <w:rPr>
                <w:rFonts w:hint="eastAsia" w:ascii="Times New Roman" w:hAnsi="Times New Roman" w:eastAsia="仿宋_GB2312" w:cs="Times New Roman"/>
                <w:color w:val="000000"/>
                <w:kern w:val="0"/>
                <w:sz w:val="21"/>
                <w:szCs w:val="21"/>
                <w:lang w:eastAsia="zh-CN"/>
              </w:rPr>
              <w:t>2026</w:t>
            </w:r>
            <w:r>
              <w:rPr>
                <w:rFonts w:hint="default" w:ascii="Times New Roman" w:hAnsi="Times New Roman" w:eastAsia="仿宋_GB2312" w:cs="Times New Roman"/>
                <w:color w:val="000000"/>
                <w:kern w:val="0"/>
                <w:sz w:val="21"/>
                <w:szCs w:val="21"/>
              </w:rPr>
              <w:t>年</w:t>
            </w:r>
            <w:r>
              <w:rPr>
                <w:rFonts w:hint="eastAsia"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月</w:t>
            </w:r>
            <w:r>
              <w:rPr>
                <w:rFonts w:hint="eastAsia" w:ascii="Times New Roman" w:hAnsi="Times New Roman" w:eastAsia="仿宋_GB2312" w:cs="Times New Roman"/>
                <w:color w:val="000000"/>
                <w:kern w:val="0"/>
                <w:sz w:val="21"/>
                <w:szCs w:val="21"/>
                <w:lang w:val="en-US" w:eastAsia="zh-CN"/>
              </w:rPr>
              <w:t>12</w:t>
            </w:r>
            <w:r>
              <w:rPr>
                <w:rFonts w:hint="default" w:ascii="Times New Roman" w:hAnsi="Times New Roman" w:eastAsia="仿宋_GB2312" w:cs="Times New Roman"/>
                <w:color w:val="000000"/>
                <w:kern w:val="0"/>
                <w:sz w:val="21"/>
                <w:szCs w:val="21"/>
              </w:rPr>
              <w:t>日</w:t>
            </w:r>
            <w:r>
              <w:rPr>
                <w:rFonts w:hint="eastAsia" w:ascii="Times New Roman" w:hAnsi="Times New Roman" w:eastAsia="仿宋_GB2312" w:cs="Times New Roman"/>
                <w:color w:val="000000"/>
                <w:kern w:val="0"/>
                <w:sz w:val="21"/>
                <w:szCs w:val="21"/>
                <w:lang w:val="en-US" w:eastAsia="zh-CN"/>
              </w:rPr>
              <w:t>17:00</w:t>
            </w:r>
            <w:r>
              <w:rPr>
                <w:rFonts w:hint="default" w:ascii="Times New Roman" w:hAnsi="Times New Roman" w:eastAsia="仿宋_GB2312" w:cs="Times New Roman"/>
                <w:color w:val="000000"/>
                <w:kern w:val="0"/>
                <w:sz w:val="21"/>
                <w:szCs w:val="21"/>
              </w:rPr>
              <w:t>前将此表</w:t>
            </w:r>
            <w:r>
              <w:rPr>
                <w:rFonts w:hint="default" w:ascii="Times New Roman" w:hAnsi="Times New Roman" w:eastAsia="仿宋_GB2312" w:cs="Times New Roman"/>
                <w:color w:val="000000"/>
                <w:kern w:val="0"/>
                <w:sz w:val="21"/>
                <w:szCs w:val="21"/>
                <w:lang w:eastAsia="zh-CN"/>
              </w:rPr>
              <w:t>拍照图片或扫描</w:t>
            </w:r>
            <w:r>
              <w:rPr>
                <w:rFonts w:hint="default" w:ascii="Times New Roman" w:hAnsi="Times New Roman" w:eastAsia="仿宋_GB2312" w:cs="Times New Roman"/>
                <w:color w:val="000000"/>
                <w:kern w:val="0"/>
                <w:sz w:val="21"/>
                <w:szCs w:val="21"/>
                <w:lang w:val="en-US" w:eastAsia="zh-CN"/>
              </w:rPr>
              <w:t>件</w:t>
            </w:r>
            <w:r>
              <w:rPr>
                <w:rFonts w:hint="default" w:ascii="Times New Roman" w:hAnsi="Times New Roman" w:eastAsia="仿宋_GB2312" w:cs="Times New Roman"/>
                <w:color w:val="000000"/>
                <w:kern w:val="0"/>
                <w:sz w:val="21"/>
                <w:szCs w:val="21"/>
              </w:rPr>
              <w:t>发送至</w:t>
            </w:r>
            <w:r>
              <w:rPr>
                <w:rFonts w:hint="default" w:ascii="Times New Roman" w:hAnsi="Times New Roman" w:eastAsia="仿宋_GB2312" w:cs="Times New Roman"/>
                <w:sz w:val="21"/>
                <w:szCs w:val="21"/>
                <w:lang w:val="en-US" w:eastAsia="zh-CN"/>
              </w:rPr>
              <w:t>610784377</w:t>
            </w:r>
            <w:r>
              <w:rPr>
                <w:rFonts w:hint="default" w:ascii="Times New Roman" w:hAnsi="Times New Roman" w:eastAsia="仿宋_GB2312" w:cs="Times New Roman"/>
                <w:sz w:val="21"/>
                <w:szCs w:val="21"/>
              </w:rPr>
              <w:t>@qq.com</w:t>
            </w:r>
            <w:r>
              <w:rPr>
                <w:rFonts w:hint="default"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lang w:val="en-US" w:eastAsia="zh-CN"/>
              </w:rPr>
              <w:t>通过线上二维码签到表决的，可以不再填写本表。</w:t>
            </w:r>
            <w:r>
              <w:rPr>
                <w:rFonts w:hint="default" w:ascii="Times New Roman" w:hAnsi="Times New Roman" w:eastAsia="仿宋_GB2312" w:cs="Times New Roman"/>
                <w:color w:val="000000"/>
                <w:kern w:val="0"/>
                <w:sz w:val="21"/>
                <w:szCs w:val="21"/>
              </w:rPr>
              <w:t>逾期</w:t>
            </w:r>
            <w:r>
              <w:rPr>
                <w:rFonts w:hint="default" w:ascii="Times New Roman" w:hAnsi="Times New Roman" w:eastAsia="仿宋_GB2312" w:cs="Times New Roman"/>
                <w:color w:val="000000"/>
                <w:kern w:val="0"/>
                <w:sz w:val="21"/>
                <w:szCs w:val="21"/>
                <w:lang w:eastAsia="zh-CN"/>
              </w:rPr>
              <w:t>未</w:t>
            </w:r>
            <w:r>
              <w:rPr>
                <w:rFonts w:hint="default" w:ascii="Times New Roman" w:hAnsi="Times New Roman" w:eastAsia="仿宋_GB2312" w:cs="Times New Roman"/>
                <w:color w:val="000000"/>
                <w:kern w:val="0"/>
                <w:sz w:val="21"/>
                <w:szCs w:val="21"/>
              </w:rPr>
              <w:t>反馈的</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视为</w:t>
            </w:r>
            <w:r>
              <w:rPr>
                <w:rFonts w:hint="default" w:ascii="Times New Roman" w:hAnsi="Times New Roman" w:eastAsia="仿宋_GB2312" w:cs="Times New Roman"/>
                <w:color w:val="000000"/>
                <w:kern w:val="0"/>
                <w:sz w:val="21"/>
                <w:szCs w:val="21"/>
                <w:lang w:eastAsia="zh-CN"/>
              </w:rPr>
              <w:t>同意</w:t>
            </w:r>
            <w:r>
              <w:rPr>
                <w:rFonts w:hint="default" w:ascii="Times New Roman" w:hAnsi="Times New Roman" w:eastAsia="仿宋_GB2312" w:cs="Times New Roman"/>
                <w:color w:val="000000"/>
                <w:kern w:val="0"/>
                <w:sz w:val="21"/>
                <w:szCs w:val="21"/>
              </w:rPr>
              <w:t>。</w:t>
            </w:r>
          </w:p>
        </w:tc>
      </w:tr>
      <w:tr w14:paraId="458AB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8522" w:type="dxa"/>
            <w:gridSpan w:val="3"/>
            <w:tcBorders>
              <w:top w:val="single" w:color="auto" w:sz="4" w:space="0"/>
              <w:bottom w:val="single" w:color="auto" w:sz="12" w:space="0"/>
            </w:tcBorders>
            <w:noWrap w:val="0"/>
            <w:vAlign w:val="bottom"/>
          </w:tcPr>
          <w:p w14:paraId="796AF5F2">
            <w:pPr>
              <w:spacing w:line="400" w:lineRule="exact"/>
              <w:ind w:firstLine="3840" w:firstLineChars="160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eastAsia="zh-CN"/>
              </w:rPr>
              <w:t>参会人员</w:t>
            </w:r>
            <w:r>
              <w:rPr>
                <w:rFonts w:hint="default" w:ascii="Times New Roman" w:hAnsi="Times New Roman" w:eastAsia="仿宋_GB2312" w:cs="Times New Roman"/>
                <w:color w:val="000000"/>
                <w:kern w:val="0"/>
                <w:sz w:val="24"/>
                <w:szCs w:val="24"/>
              </w:rPr>
              <w:t>签名：</w:t>
            </w:r>
          </w:p>
          <w:p w14:paraId="245D1A04">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lang w:eastAsia="zh-CN"/>
              </w:rPr>
              <w:t>加盖所在单位公</w:t>
            </w:r>
            <w:r>
              <w:rPr>
                <w:rFonts w:hint="default" w:ascii="Times New Roman" w:hAnsi="Times New Roman" w:eastAsia="仿宋_GB2312" w:cs="Times New Roman"/>
                <w:color w:val="000000"/>
                <w:kern w:val="0"/>
                <w:sz w:val="24"/>
                <w:szCs w:val="24"/>
              </w:rPr>
              <w:t>章）</w:t>
            </w:r>
          </w:p>
          <w:p w14:paraId="2D7F9454">
            <w:pPr>
              <w:spacing w:line="400" w:lineRule="exact"/>
              <w:ind w:firstLine="3840" w:firstLineChars="1600"/>
              <w:rPr>
                <w:rFonts w:hint="default" w:ascii="Times New Roman" w:hAnsi="Times New Roman" w:eastAsia="仿宋_GB2312" w:cs="Times New Roman"/>
                <w:color w:val="000000"/>
                <w:kern w:val="0"/>
                <w:sz w:val="24"/>
                <w:szCs w:val="24"/>
              </w:rPr>
            </w:pPr>
          </w:p>
          <w:p w14:paraId="28146167">
            <w:pPr>
              <w:spacing w:line="400" w:lineRule="exact"/>
              <w:ind w:firstLine="480" w:firstLineChars="20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年  </w:t>
            </w: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 xml:space="preserve">月  </w:t>
            </w: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rPr>
              <w:t>日</w:t>
            </w:r>
          </w:p>
        </w:tc>
      </w:tr>
    </w:tbl>
    <w:p w14:paraId="1FBE84F7">
      <w:pPr>
        <w:jc w:val="both"/>
        <w:rPr>
          <w:rFonts w:hint="default" w:ascii="Times New Roman" w:hAnsi="Times New Roman" w:eastAsia="方正小标宋简体" w:cs="Times New Roman"/>
          <w:sz w:val="36"/>
          <w:szCs w:val="36"/>
          <w:lang w:val="en-US" w:eastAsia="zh-CN"/>
        </w:rPr>
        <w:sectPr>
          <w:footerReference r:id="rId3" w:type="default"/>
          <w:pgSz w:w="11906" w:h="16838"/>
          <w:pgMar w:top="1440" w:right="1800" w:bottom="1440" w:left="1800" w:header="851" w:footer="992" w:gutter="0"/>
          <w:cols w:space="720" w:num="1"/>
          <w:docGrid w:type="lines" w:linePitch="312" w:charSpace="0"/>
        </w:sectPr>
      </w:pPr>
    </w:p>
    <w:p w14:paraId="3DFD508D">
      <w:pPr>
        <w:jc w:val="both"/>
        <w:rPr>
          <w:rFonts w:hint="default" w:ascii="Times New Roman" w:hAnsi="Times New Roman" w:eastAsia="方正小标宋简体" w:cs="Times New Roman"/>
          <w:sz w:val="36"/>
          <w:szCs w:val="36"/>
          <w:lang w:val="en-US" w:eastAsia="zh-CN"/>
        </w:rPr>
      </w:pPr>
    </w:p>
    <w:p w14:paraId="60075EA7">
      <w:pPr>
        <w:jc w:val="both"/>
        <w:rPr>
          <w:rFonts w:hint="default" w:ascii="Times New Roman" w:hAnsi="Times New Roman" w:eastAsia="方正小标宋简体" w:cs="Times New Roman"/>
          <w:sz w:val="36"/>
          <w:szCs w:val="36"/>
          <w:lang w:val="en-US" w:eastAsia="zh-CN"/>
        </w:rPr>
      </w:pPr>
    </w:p>
    <w:p w14:paraId="088B05BA">
      <w:pPr>
        <w:jc w:val="both"/>
        <w:rPr>
          <w:rFonts w:hint="default" w:ascii="Times New Roman" w:hAnsi="Times New Roman" w:eastAsia="方正小标宋简体" w:cs="Times New Roman"/>
          <w:sz w:val="36"/>
          <w:szCs w:val="36"/>
          <w:lang w:val="en-US" w:eastAsia="zh-CN"/>
        </w:rPr>
      </w:pPr>
    </w:p>
    <w:p w14:paraId="12C44518">
      <w:pPr>
        <w:jc w:val="both"/>
        <w:rPr>
          <w:rFonts w:hint="default" w:ascii="Times New Roman" w:hAnsi="Times New Roman" w:eastAsia="方正小标宋简体" w:cs="Times New Roman"/>
          <w:sz w:val="36"/>
          <w:szCs w:val="36"/>
          <w:lang w:val="en-US" w:eastAsia="zh-CN"/>
        </w:rPr>
      </w:pPr>
    </w:p>
    <w:p w14:paraId="36569DA0">
      <w:pPr>
        <w:jc w:val="both"/>
        <w:rPr>
          <w:rFonts w:hint="default" w:ascii="Times New Roman" w:hAnsi="Times New Roman" w:eastAsia="方正小标宋简体" w:cs="Times New Roman"/>
          <w:sz w:val="36"/>
          <w:szCs w:val="36"/>
          <w:lang w:val="en-US" w:eastAsia="zh-CN"/>
        </w:rPr>
      </w:pPr>
    </w:p>
    <w:p w14:paraId="6D1996D4">
      <w:pPr>
        <w:jc w:val="both"/>
        <w:rPr>
          <w:rFonts w:hint="default" w:ascii="Times New Roman" w:hAnsi="Times New Roman" w:eastAsia="方正小标宋简体" w:cs="Times New Roman"/>
          <w:sz w:val="36"/>
          <w:szCs w:val="36"/>
          <w:lang w:val="en-US" w:eastAsia="zh-CN"/>
        </w:rPr>
      </w:pPr>
    </w:p>
    <w:p w14:paraId="16DA82CF">
      <w:pPr>
        <w:jc w:val="both"/>
        <w:rPr>
          <w:rFonts w:hint="default" w:ascii="Times New Roman" w:hAnsi="Times New Roman" w:eastAsia="方正小标宋简体" w:cs="Times New Roman"/>
          <w:sz w:val="36"/>
          <w:szCs w:val="36"/>
          <w:lang w:val="en-US" w:eastAsia="zh-CN"/>
        </w:rPr>
      </w:pPr>
    </w:p>
    <w:p w14:paraId="4037BE9E">
      <w:pPr>
        <w:jc w:val="both"/>
        <w:rPr>
          <w:rFonts w:hint="default" w:ascii="Times New Roman" w:hAnsi="Times New Roman" w:eastAsia="方正小标宋简体" w:cs="Times New Roman"/>
          <w:sz w:val="36"/>
          <w:szCs w:val="36"/>
          <w:lang w:val="en-US" w:eastAsia="zh-CN"/>
        </w:rPr>
      </w:pPr>
    </w:p>
    <w:p w14:paraId="62AF7812">
      <w:pPr>
        <w:jc w:val="both"/>
        <w:rPr>
          <w:rFonts w:hint="default" w:ascii="Times New Roman" w:hAnsi="Times New Roman" w:eastAsia="方正小标宋简体" w:cs="Times New Roman"/>
          <w:sz w:val="36"/>
          <w:szCs w:val="36"/>
          <w:lang w:val="en-US" w:eastAsia="zh-CN"/>
        </w:rPr>
      </w:pPr>
    </w:p>
    <w:p w14:paraId="19280D9F">
      <w:pPr>
        <w:jc w:val="both"/>
        <w:rPr>
          <w:rFonts w:hint="default" w:ascii="Times New Roman" w:hAnsi="Times New Roman" w:eastAsia="方正小标宋简体" w:cs="Times New Roman"/>
          <w:sz w:val="36"/>
          <w:szCs w:val="36"/>
          <w:lang w:val="en-US" w:eastAsia="zh-CN"/>
        </w:rPr>
      </w:pPr>
    </w:p>
    <w:p w14:paraId="3E559754">
      <w:pPr>
        <w:jc w:val="both"/>
        <w:rPr>
          <w:rFonts w:hint="default" w:ascii="Times New Roman" w:hAnsi="Times New Roman" w:eastAsia="方正小标宋简体" w:cs="Times New Roman"/>
          <w:sz w:val="36"/>
          <w:szCs w:val="36"/>
          <w:lang w:val="en-US" w:eastAsia="zh-CN"/>
        </w:rPr>
      </w:pPr>
    </w:p>
    <w:p w14:paraId="0EC06FE0">
      <w:pPr>
        <w:jc w:val="both"/>
        <w:rPr>
          <w:rFonts w:hint="default" w:ascii="Times New Roman" w:hAnsi="Times New Roman" w:eastAsia="方正小标宋简体" w:cs="Times New Roman"/>
          <w:sz w:val="36"/>
          <w:szCs w:val="36"/>
          <w:lang w:val="en-US" w:eastAsia="zh-CN"/>
        </w:rPr>
      </w:pPr>
    </w:p>
    <w:p w14:paraId="6293859A">
      <w:pPr>
        <w:jc w:val="both"/>
        <w:rPr>
          <w:rFonts w:hint="default" w:ascii="Times New Roman" w:hAnsi="Times New Roman" w:eastAsia="方正小标宋简体" w:cs="Times New Roman"/>
          <w:sz w:val="36"/>
          <w:szCs w:val="36"/>
          <w:lang w:val="en-US" w:eastAsia="zh-CN"/>
        </w:rPr>
      </w:pPr>
    </w:p>
    <w:p w14:paraId="5887D789">
      <w:pPr>
        <w:jc w:val="both"/>
        <w:rPr>
          <w:rFonts w:hint="default" w:ascii="Times New Roman" w:hAnsi="Times New Roman" w:eastAsia="方正小标宋简体" w:cs="Times New Roman"/>
          <w:sz w:val="36"/>
          <w:szCs w:val="36"/>
          <w:lang w:val="en-US" w:eastAsia="zh-CN"/>
        </w:rPr>
      </w:pPr>
    </w:p>
    <w:p w14:paraId="5B6F6EF0">
      <w:pPr>
        <w:jc w:val="both"/>
        <w:rPr>
          <w:rFonts w:hint="default" w:ascii="Times New Roman" w:hAnsi="Times New Roman" w:eastAsia="方正小标宋简体" w:cs="Times New Roman"/>
          <w:sz w:val="36"/>
          <w:szCs w:val="36"/>
          <w:lang w:val="en-US" w:eastAsia="zh-CN"/>
        </w:rPr>
      </w:pPr>
    </w:p>
    <w:p w14:paraId="4A5D5FEC">
      <w:pPr>
        <w:jc w:val="both"/>
        <w:rPr>
          <w:rFonts w:hint="default" w:ascii="Times New Roman" w:hAnsi="Times New Roman" w:eastAsia="方正小标宋简体" w:cs="Times New Roman"/>
          <w:sz w:val="36"/>
          <w:szCs w:val="36"/>
          <w:lang w:val="en-US" w:eastAsia="zh-CN"/>
        </w:rPr>
      </w:pPr>
    </w:p>
    <w:p w14:paraId="3E4B3E2C">
      <w:pPr>
        <w:jc w:val="both"/>
        <w:rPr>
          <w:rFonts w:hint="default" w:ascii="Times New Roman" w:hAnsi="Times New Roman" w:eastAsia="方正小标宋简体" w:cs="Times New Roman"/>
          <w:sz w:val="36"/>
          <w:szCs w:val="36"/>
          <w:lang w:val="en-US" w:eastAsia="zh-CN"/>
        </w:rPr>
      </w:pPr>
    </w:p>
    <w:p w14:paraId="0AD267FE">
      <w:pPr>
        <w:jc w:val="both"/>
        <w:rPr>
          <w:rFonts w:hint="default" w:ascii="Times New Roman" w:hAnsi="Times New Roman" w:eastAsia="方正小标宋简体" w:cs="Times New Roman"/>
          <w:sz w:val="36"/>
          <w:szCs w:val="36"/>
          <w:lang w:val="en-US" w:eastAsia="zh-CN"/>
        </w:rPr>
      </w:pPr>
    </w:p>
    <w:p w14:paraId="0EE9F3A5">
      <w:pPr>
        <w:jc w:val="both"/>
        <w:rPr>
          <w:rFonts w:hint="default" w:ascii="Times New Roman" w:hAnsi="Times New Roman" w:eastAsia="方正小标宋简体" w:cs="Times New Roman"/>
          <w:sz w:val="36"/>
          <w:szCs w:val="36"/>
          <w:lang w:val="en-US" w:eastAsia="zh-CN"/>
        </w:rPr>
      </w:pPr>
    </w:p>
    <w:p w14:paraId="52A16604">
      <w:pPr>
        <w:jc w:val="both"/>
        <w:rPr>
          <w:rFonts w:hint="default" w:ascii="Times New Roman" w:hAnsi="Times New Roman" w:eastAsia="方正小标宋简体" w:cs="Times New Roman"/>
          <w:sz w:val="36"/>
          <w:szCs w:val="36"/>
          <w:lang w:val="en-US" w:eastAsia="zh-CN"/>
        </w:rPr>
      </w:pPr>
    </w:p>
    <w:p w14:paraId="62EE7A1C">
      <w:pPr>
        <w:jc w:val="both"/>
        <w:rPr>
          <w:rFonts w:hint="default" w:ascii="Times New Roman" w:hAnsi="Times New Roman" w:eastAsia="方正小标宋简体" w:cs="Times New Roman"/>
          <w:sz w:val="36"/>
          <w:szCs w:val="36"/>
          <w:lang w:val="en-US" w:eastAsia="zh-CN"/>
        </w:rPr>
      </w:pPr>
    </w:p>
    <w:p w14:paraId="345F9933">
      <w:pPr>
        <w:jc w:val="both"/>
        <w:rPr>
          <w:rFonts w:hint="default" w:ascii="Times New Roman" w:hAnsi="Times New Roman" w:eastAsia="方正小标宋简体" w:cs="Times New Roman"/>
          <w:sz w:val="36"/>
          <w:szCs w:val="36"/>
          <w:lang w:val="en-US" w:eastAsia="zh-CN"/>
        </w:rPr>
      </w:pPr>
    </w:p>
    <w:p w14:paraId="0B1EA1B1">
      <w:pPr>
        <w:jc w:val="both"/>
        <w:rPr>
          <w:rFonts w:hint="default" w:ascii="Times New Roman" w:hAnsi="Times New Roman" w:eastAsia="方正小标宋简体" w:cs="Times New Roman"/>
          <w:sz w:val="36"/>
          <w:szCs w:val="36"/>
          <w:lang w:val="en-US" w:eastAsia="zh-CN"/>
        </w:rPr>
      </w:pPr>
    </w:p>
    <w:p w14:paraId="0F49864A">
      <w:pPr>
        <w:jc w:val="both"/>
        <w:rPr>
          <w:rFonts w:hint="default" w:ascii="Times New Roman" w:hAnsi="Times New Roman" w:eastAsia="方正小标宋简体" w:cs="Times New Roman"/>
          <w:sz w:val="36"/>
          <w:szCs w:val="36"/>
          <w:lang w:val="en-US" w:eastAsia="zh-CN"/>
        </w:rPr>
      </w:pPr>
    </w:p>
    <w:p w14:paraId="516DE5F4">
      <w:pPr>
        <w:jc w:val="both"/>
        <w:rPr>
          <w:rFonts w:hint="default" w:ascii="Times New Roman" w:hAnsi="Times New Roman" w:eastAsia="方正小标宋简体" w:cs="Times New Roman"/>
          <w:sz w:val="36"/>
          <w:szCs w:val="36"/>
          <w:lang w:val="en-US" w:eastAsia="zh-CN"/>
        </w:rPr>
      </w:pPr>
    </w:p>
    <w:p w14:paraId="0740737F">
      <w:pPr>
        <w:jc w:val="both"/>
        <w:rPr>
          <w:rFonts w:hint="default" w:ascii="Times New Roman" w:hAnsi="Times New Roman" w:eastAsia="方正小标宋简体" w:cs="Times New Roman"/>
          <w:sz w:val="36"/>
          <w:szCs w:val="36"/>
          <w:lang w:val="en-US" w:eastAsia="zh-CN"/>
        </w:rPr>
      </w:pPr>
    </w:p>
    <w:p w14:paraId="74052449">
      <w:pPr>
        <w:jc w:val="both"/>
        <w:rPr>
          <w:rFonts w:hint="default" w:ascii="Times New Roman" w:hAnsi="Times New Roman" w:eastAsia="方正小标宋简体" w:cs="Times New Roman"/>
          <w:sz w:val="36"/>
          <w:szCs w:val="36"/>
          <w:lang w:val="en-US" w:eastAsia="zh-CN"/>
        </w:rPr>
      </w:pPr>
    </w:p>
    <w:p w14:paraId="09EC7030">
      <w:pPr>
        <w:jc w:val="both"/>
        <w:rPr>
          <w:rFonts w:hint="default" w:ascii="Times New Roman" w:hAnsi="Times New Roman" w:eastAsia="方正小标宋简体" w:cs="Times New Roman"/>
          <w:sz w:val="36"/>
          <w:szCs w:val="36"/>
          <w:lang w:val="en-US" w:eastAsia="zh-CN"/>
        </w:rPr>
      </w:pPr>
    </w:p>
    <w:p w14:paraId="16CB0CC9">
      <w:pPr>
        <w:jc w:val="both"/>
        <w:rPr>
          <w:rFonts w:hint="default" w:ascii="Times New Roman" w:hAnsi="Times New Roman" w:eastAsia="方正小标宋简体" w:cs="Times New Roman"/>
          <w:sz w:val="36"/>
          <w:szCs w:val="36"/>
          <w:lang w:val="en-US" w:eastAsia="zh-CN"/>
        </w:rPr>
      </w:pPr>
    </w:p>
    <w:p w14:paraId="423060C4">
      <w:pPr>
        <w:jc w:val="both"/>
        <w:rPr>
          <w:rFonts w:hint="default" w:ascii="Times New Roman" w:hAnsi="Times New Roman" w:eastAsia="方正小标宋简体" w:cs="Times New Roman"/>
          <w:sz w:val="36"/>
          <w:szCs w:val="36"/>
          <w:lang w:val="en-US" w:eastAsia="zh-CN"/>
        </w:rPr>
      </w:pPr>
    </w:p>
    <w:p w14:paraId="6C0A670A">
      <w:pPr>
        <w:jc w:val="both"/>
        <w:rPr>
          <w:rFonts w:hint="default" w:ascii="Times New Roman" w:hAnsi="Times New Roman" w:eastAsia="方正小标宋简体" w:cs="Times New Roman"/>
          <w:sz w:val="36"/>
          <w:szCs w:val="36"/>
          <w:lang w:val="en-US" w:eastAsia="zh-CN"/>
        </w:rPr>
      </w:pPr>
    </w:p>
    <w:p w14:paraId="16288102">
      <w:pPr>
        <w:jc w:val="both"/>
        <w:rPr>
          <w:rFonts w:hint="default" w:ascii="Times New Roman" w:hAnsi="Times New Roman" w:eastAsia="方正小标宋简体" w:cs="Times New Roman"/>
          <w:sz w:val="36"/>
          <w:szCs w:val="36"/>
          <w:lang w:val="en-US" w:eastAsia="zh-CN"/>
        </w:rPr>
      </w:pPr>
    </w:p>
    <w:p w14:paraId="0B581E6A">
      <w:pPr>
        <w:jc w:val="both"/>
        <w:rPr>
          <w:rFonts w:hint="default" w:ascii="Times New Roman" w:hAnsi="Times New Roman" w:eastAsia="方正小标宋简体" w:cs="Times New Roman"/>
          <w:sz w:val="36"/>
          <w:szCs w:val="36"/>
          <w:lang w:val="en-US" w:eastAsia="zh-CN"/>
        </w:rPr>
      </w:pPr>
    </w:p>
    <w:p w14:paraId="3D5267C9">
      <w:pPr>
        <w:jc w:val="both"/>
        <w:rPr>
          <w:rFonts w:hint="default" w:ascii="Times New Roman" w:hAnsi="Times New Roman" w:eastAsia="方正小标宋简体" w:cs="Times New Roman"/>
          <w:sz w:val="36"/>
          <w:szCs w:val="36"/>
          <w:lang w:val="en-US" w:eastAsia="zh-CN"/>
        </w:rPr>
      </w:pPr>
    </w:p>
    <w:p w14:paraId="169BCC0B">
      <w:pPr>
        <w:jc w:val="both"/>
        <w:rPr>
          <w:rFonts w:hint="default" w:ascii="Times New Roman" w:hAnsi="Times New Roman" w:eastAsia="方正小标宋简体" w:cs="Times New Roman"/>
          <w:sz w:val="36"/>
          <w:szCs w:val="36"/>
          <w:lang w:val="en-US" w:eastAsia="zh-CN"/>
        </w:rPr>
      </w:pPr>
    </w:p>
    <w:p w14:paraId="17305229">
      <w:pPr>
        <w:jc w:val="both"/>
        <w:rPr>
          <w:rFonts w:hint="default" w:ascii="Times New Roman" w:hAnsi="Times New Roman" w:eastAsia="方正小标宋简体" w:cs="Times New Roman"/>
          <w:sz w:val="36"/>
          <w:szCs w:val="36"/>
          <w:lang w:val="en-US" w:eastAsia="zh-CN"/>
        </w:rPr>
      </w:pPr>
    </w:p>
    <w:p w14:paraId="0DB4C486">
      <w:pPr>
        <w:jc w:val="both"/>
        <w:rPr>
          <w:rFonts w:hint="default" w:ascii="Times New Roman" w:hAnsi="Times New Roman" w:eastAsia="方正小标宋简体" w:cs="Times New Roman"/>
          <w:sz w:val="36"/>
          <w:szCs w:val="36"/>
          <w:lang w:val="en-US" w:eastAsia="zh-CN"/>
        </w:rPr>
      </w:pPr>
    </w:p>
    <w:p w14:paraId="1A9BBE4C">
      <w:pPr>
        <w:jc w:val="both"/>
        <w:rPr>
          <w:rFonts w:hint="default" w:ascii="Times New Roman" w:hAnsi="Times New Roman" w:eastAsia="方正小标宋简体" w:cs="Times New Roman"/>
          <w:sz w:val="36"/>
          <w:szCs w:val="36"/>
          <w:lang w:val="en-US" w:eastAsia="zh-CN"/>
        </w:rPr>
      </w:pPr>
    </w:p>
    <w:p w14:paraId="5CCB95D0">
      <w:pPr>
        <w:jc w:val="both"/>
        <w:rPr>
          <w:rFonts w:hint="default" w:ascii="Times New Roman" w:hAnsi="Times New Roman" w:eastAsia="方正小标宋简体" w:cs="Times New Roman"/>
          <w:sz w:val="36"/>
          <w:szCs w:val="36"/>
          <w:lang w:val="en-US" w:eastAsia="zh-CN"/>
        </w:rPr>
      </w:pPr>
    </w:p>
    <w:p w14:paraId="04604FBB">
      <w:pPr>
        <w:jc w:val="both"/>
        <w:rPr>
          <w:rFonts w:hint="default" w:ascii="Times New Roman" w:hAnsi="Times New Roman" w:eastAsia="方正小标宋简体" w:cs="Times New Roman"/>
          <w:sz w:val="36"/>
          <w:szCs w:val="36"/>
          <w:lang w:val="en-US" w:eastAsia="zh-CN"/>
        </w:rPr>
      </w:pPr>
    </w:p>
    <w:p w14:paraId="1F85A789">
      <w:pPr>
        <w:keepNext w:val="0"/>
        <w:keepLines w:val="0"/>
        <w:pageBreakBefore w:val="0"/>
        <w:widowControl w:val="0"/>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仿宋_GB2312" w:cs="Times New Roman"/>
          <w:color w:val="auto"/>
          <w:sz w:val="30"/>
          <w:szCs w:val="30"/>
        </w:rPr>
      </w:pPr>
    </w:p>
    <w:p w14:paraId="162C6E34">
      <w:pPr>
        <w:spacing w:line="240" w:lineRule="atLeast"/>
        <w:ind w:firstLine="336" w:firstLineChars="112"/>
        <w:rPr>
          <w:rFonts w:hint="default" w:ascii="Times New Roman" w:hAnsi="Times New Roman" w:eastAsia="仿宋_GB2312" w:cs="Times New Roman"/>
          <w:bCs/>
          <w:color w:val="auto"/>
          <w:kern w:val="36"/>
          <w:sz w:val="30"/>
          <w:szCs w:val="30"/>
          <w:lang w:eastAsia="zh-CN"/>
        </w:rPr>
      </w:pPr>
      <w:r>
        <w:rPr>
          <w:rFonts w:hint="default" w:ascii="Times New Roman" w:hAnsi="Times New Roman" w:eastAsia="仿宋_GB2312" w:cs="Times New Roman"/>
          <w:bCs/>
          <w:color w:val="auto"/>
          <w:kern w:val="36"/>
          <w:sz w:val="30"/>
          <w:szCs w:val="30"/>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27305</wp:posOffset>
                </wp:positionV>
                <wp:extent cx="5419725" cy="0"/>
                <wp:effectExtent l="0" t="4445" r="0" b="0"/>
                <wp:wrapNone/>
                <wp:docPr id="3" name="直接连接符 3"/>
                <wp:cNvGraphicFramePr/>
                <a:graphic xmlns:a="http://schemas.openxmlformats.org/drawingml/2006/main">
                  <a:graphicData uri="http://schemas.microsoft.com/office/word/2010/wordprocessingShape">
                    <wps:wsp>
                      <wps:cNvCnPr/>
                      <wps:spPr>
                        <a:xfrm>
                          <a:off x="0" y="0"/>
                          <a:ext cx="5419725" cy="0"/>
                        </a:xfrm>
                        <a:prstGeom prst="line">
                          <a:avLst/>
                        </a:prstGeom>
                        <a:ln w="9525" cap="flat" cmpd="sng">
                          <a:solidFill>
                            <a:srgbClr val="000000"/>
                          </a:solidFill>
                          <a:prstDash val="solid"/>
                          <a:bevel/>
                          <a:headEnd type="none" w="med" len="med"/>
                          <a:tailEnd type="none" w="med" len="med"/>
                        </a:ln>
                        <a:effectLst/>
                      </wps:spPr>
                      <wps:bodyPr upright="1"/>
                    </wps:wsp>
                  </a:graphicData>
                </a:graphic>
              </wp:anchor>
            </w:drawing>
          </mc:Choice>
          <mc:Fallback>
            <w:pict>
              <v:line id="_x0000_s1026" o:spid="_x0000_s1026" o:spt="20" style="position:absolute;left:0pt;margin-left:-7.75pt;margin-top:2.15pt;height:0pt;width:426.75pt;z-index:251659264;mso-width-relative:page;mso-height-relative:page;" filled="f" stroked="t" coordsize="21600,21600" o:gfxdata="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NEYE9UAAAAHAQAADwAAAAAAAAABACAAAAAiAAAAZHJzL2Rvd25yZXYu&#10;eG1sUEsBAhQAFAAAAAgAh07iQLn3eeX+AQAA/AMAAA4AAAAAAAAAAQAgAAAAJAEAAGRycy9lMm9E&#10;b2MueG1sUEsFBgAAAAAGAAYAWQEAAJQFAAAAAA==&#10;">
                <v:fill on="f" focussize="0,0"/>
                <v:stroke color="#000000" joinstyle="bevel"/>
                <v:imagedata o:title=""/>
                <o:lock v:ext="edit" aspectratio="f"/>
              </v:line>
            </w:pict>
          </mc:Fallback>
        </mc:AlternateContent>
      </w:r>
      <w:r>
        <w:rPr>
          <w:rFonts w:hint="default" w:ascii="Times New Roman" w:hAnsi="Times New Roman" w:eastAsia="仿宋_GB2312" w:cs="Times New Roman"/>
          <w:color w:val="auto"/>
          <w:sz w:val="30"/>
          <w:szCs w:val="30"/>
        </w:rPr>
        <w:t>报送：</w:t>
      </w:r>
      <w:r>
        <w:rPr>
          <w:rFonts w:hint="default" w:ascii="Times New Roman" w:hAnsi="Times New Roman" w:eastAsia="仿宋_GB2312" w:cs="Times New Roman"/>
          <w:color w:val="auto"/>
          <w:sz w:val="30"/>
          <w:szCs w:val="30"/>
          <w:lang w:eastAsia="zh-CN"/>
        </w:rPr>
        <w:t>福建省住房和城乡建设厅</w:t>
      </w:r>
      <w:r>
        <w:rPr>
          <w:rFonts w:hint="default" w:ascii="Times New Roman" w:hAnsi="Times New Roman" w:eastAsia="仿宋_GB2312" w:cs="Times New Roman"/>
          <w:bCs/>
          <w:color w:val="auto"/>
          <w:kern w:val="36"/>
          <w:sz w:val="30"/>
          <w:szCs w:val="30"/>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407035</wp:posOffset>
                </wp:positionV>
                <wp:extent cx="5448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48300" cy="0"/>
                        </a:xfrm>
                        <a:prstGeom prst="line">
                          <a:avLst/>
                        </a:prstGeom>
                        <a:ln w="9525" cap="flat" cmpd="sng">
                          <a:solidFill>
                            <a:srgbClr val="000000"/>
                          </a:solidFill>
                          <a:prstDash val="solid"/>
                          <a:bevel/>
                          <a:headEnd type="none" w="med" len="med"/>
                          <a:tailEnd type="none" w="med" len="med"/>
                        </a:ln>
                        <a:effectLst/>
                      </wps:spPr>
                      <wps:bodyPr upright="1"/>
                    </wps:wsp>
                  </a:graphicData>
                </a:graphic>
              </wp:anchor>
            </w:drawing>
          </mc:Choice>
          <mc:Fallback>
            <w:pict>
              <v:line id="_x0000_s1026" o:spid="_x0000_s1026" o:spt="20" style="position:absolute;left:0pt;margin-left:-6.5pt;margin-top:32.05pt;height:0pt;width:429pt;z-index:251660288;mso-width-relative:page;mso-height-relative:page;" filled="f" stroked="t" coordsize="21600,21600" o:gfxdata="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4vWh1gAAAAkBAAAPAAAAAAAAAAEAIAAAACIAAABkcnMvZG93bnJl&#10;di54bWxQSwECFAAUAAAACACHTuJA+dfkcP8BAAD8AwAADgAAAAAAAAABACAAAAAlAQAAZHJzL2Uy&#10;b0RvYy54bWxQSwUGAAAAAAYABgBZAQAAlgUAAAAA&#10;">
                <v:fill on="f" focussize="0,0"/>
                <v:stroke color="#000000" joinstyle="bevel"/>
                <v:imagedata o:title=""/>
                <o:lock v:ext="edit" aspectratio="f"/>
              </v:line>
            </w:pict>
          </mc:Fallback>
        </mc:AlternateContent>
      </w:r>
      <w:r>
        <w:rPr>
          <w:rFonts w:hint="default" w:ascii="Times New Roman" w:hAnsi="Times New Roman" w:eastAsia="仿宋_GB2312" w:cs="Times New Roman"/>
          <w:bCs/>
          <w:color w:val="auto"/>
          <w:kern w:val="36"/>
          <w:sz w:val="30"/>
          <w:szCs w:val="30"/>
          <w:lang w:eastAsia="zh-CN"/>
        </w:rPr>
        <w:t>、民政厅。</w:t>
      </w:r>
    </w:p>
    <w:p w14:paraId="19986411">
      <w:pPr>
        <w:spacing w:line="240" w:lineRule="atLeast"/>
        <w:ind w:firstLine="336" w:firstLineChars="112"/>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bCs/>
          <w:color w:val="auto"/>
          <w:kern w:val="36"/>
          <w:sz w:val="30"/>
          <w:szCs w:val="30"/>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376555</wp:posOffset>
                </wp:positionV>
                <wp:extent cx="54483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48300" cy="0"/>
                        </a:xfrm>
                        <a:prstGeom prst="line">
                          <a:avLst/>
                        </a:prstGeom>
                        <a:ln w="9525" cap="flat" cmpd="sng">
                          <a:solidFill>
                            <a:srgbClr val="000000"/>
                          </a:solidFill>
                          <a:prstDash val="solid"/>
                          <a:bevel/>
                          <a:headEnd type="none" w="med" len="med"/>
                          <a:tailEnd type="none" w="med" len="med"/>
                        </a:ln>
                        <a:effectLst/>
                      </wps:spPr>
                      <wps:bodyPr upright="1"/>
                    </wps:wsp>
                  </a:graphicData>
                </a:graphic>
              </wp:anchor>
            </w:drawing>
          </mc:Choice>
          <mc:Fallback>
            <w:pict>
              <v:line id="_x0000_s1026" o:spid="_x0000_s1026" o:spt="20" style="position:absolute;left:0pt;margin-left:-6.5pt;margin-top:29.65pt;height:0pt;width:429pt;z-index:251661312;mso-width-relative:page;mso-height-relative:page;" filled="f" stroked="t" coordsize="21600,21600" o:gfxdata="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SNzltYAAAAJAQAADwAAAAAAAAABACAAAAAiAAAAZHJzL2Rvd25y&#10;ZXYueG1sUEsBAhQAFAAAAAgAh07iQEp1KHQAAgAA/AMAAA4AAAAAAAAAAQAgAAAAJQEAAGRycy9l&#10;Mm9Eb2MueG1sUEsFBgAAAAAGAAYAWQEAAJcFAAAAAA==&#10;">
                <v:fill on="f" focussize="0,0"/>
                <v:stroke color="#000000" joinstyle="bevel"/>
                <v:imagedata o:title=""/>
                <o:lock v:ext="edit" aspectratio="f"/>
              </v:line>
            </w:pict>
          </mc:Fallback>
        </mc:AlternateContent>
      </w:r>
      <w:r>
        <w:rPr>
          <w:rFonts w:hint="default" w:ascii="Times New Roman" w:hAnsi="Times New Roman" w:eastAsia="仿宋_GB2312" w:cs="Times New Roman"/>
          <w:color w:val="auto"/>
          <w:sz w:val="30"/>
          <w:szCs w:val="30"/>
        </w:rPr>
        <w:t>抄送：本会会长、副会长、秘书长</w:t>
      </w:r>
      <w:r>
        <w:rPr>
          <w:rFonts w:hint="default" w:ascii="Times New Roman" w:hAnsi="Times New Roman" w:eastAsia="仿宋_GB2312" w:cs="Times New Roman"/>
          <w:color w:val="auto"/>
          <w:sz w:val="30"/>
          <w:szCs w:val="30"/>
          <w:lang w:eastAsia="zh-CN"/>
        </w:rPr>
        <w:t>，监事。</w:t>
      </w:r>
    </w:p>
    <w:p w14:paraId="74844AEC">
      <w:pPr>
        <w:tabs>
          <w:tab w:val="left" w:pos="327"/>
        </w:tabs>
        <w:spacing w:line="240" w:lineRule="atLeast"/>
        <w:ind w:firstLine="300" w:firstLineChars="100"/>
      </w:pPr>
      <w:r>
        <w:rPr>
          <w:rFonts w:hint="default" w:ascii="Times New Roman" w:hAnsi="Times New Roman" w:eastAsia="仿宋_GB2312" w:cs="Times New Roman"/>
          <w:bCs/>
          <w:color w:val="auto"/>
          <w:kern w:val="36"/>
          <w:sz w:val="30"/>
          <w:szCs w:val="30"/>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427355</wp:posOffset>
                </wp:positionV>
                <wp:extent cx="54483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448300" cy="0"/>
                        </a:xfrm>
                        <a:prstGeom prst="line">
                          <a:avLst/>
                        </a:prstGeom>
                        <a:ln w="9525" cap="flat" cmpd="sng">
                          <a:solidFill>
                            <a:srgbClr val="000000"/>
                          </a:solidFill>
                          <a:prstDash val="solid"/>
                          <a:bevel/>
                          <a:headEnd type="none" w="med" len="med"/>
                          <a:tailEnd type="none" w="med" len="med"/>
                        </a:ln>
                        <a:effectLst/>
                      </wps:spPr>
                      <wps:bodyPr upright="1"/>
                    </wps:wsp>
                  </a:graphicData>
                </a:graphic>
              </wp:anchor>
            </w:drawing>
          </mc:Choice>
          <mc:Fallback>
            <w:pict>
              <v:line id="_x0000_s1026" o:spid="_x0000_s1026" o:spt="20" style="position:absolute;left:0pt;margin-left:-6.5pt;margin-top:33.65pt;height:0pt;width:429pt;z-index:251662336;mso-width-relative:page;mso-height-relative:page;" filled="f" stroked="t" coordsize="21600,21600" o:gfxdata="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ORnR1gAAAAkBAAAPAAAAAAAAAAEAIAAAACIAAABkcnMvZG93bnJl&#10;di54bWxQSwECFAAUAAAACACHTuJAncSdLv8BAAD8AwAADgAAAAAAAAABACAAAAAlAQAAZHJzL2Uy&#10;b0RvYy54bWxQSwUGAAAAAAYABgBZAQAAlgUAAAAA&#10;">
                <v:fill on="f" focussize="0,0"/>
                <v:stroke color="#000000" joinstyle="bevel"/>
                <v:imagedata o:title=""/>
                <o:lock v:ext="edit" aspectratio="f"/>
              </v:line>
            </w:pict>
          </mc:Fallback>
        </mc:AlternateContent>
      </w:r>
      <w:r>
        <w:rPr>
          <w:rFonts w:hint="default" w:ascii="Times New Roman" w:hAnsi="Times New Roman" w:eastAsia="仿宋_GB2312" w:cs="Times New Roman"/>
          <w:color w:val="auto"/>
          <w:sz w:val="30"/>
          <w:szCs w:val="30"/>
          <w:lang w:eastAsia="zh-CN"/>
        </w:rPr>
        <w:t>福建省建筑装饰行业协会</w:t>
      </w:r>
      <w:r>
        <w:rPr>
          <w:rFonts w:hint="default" w:ascii="Times New Roman" w:hAnsi="Times New Roman" w:eastAsia="仿宋_GB2312" w:cs="Times New Roman"/>
          <w:color w:val="auto"/>
          <w:sz w:val="30"/>
          <w:szCs w:val="30"/>
          <w:lang w:val="en-US" w:eastAsia="zh-CN"/>
        </w:rPr>
        <w:t xml:space="preserve">           </w:t>
      </w:r>
      <w:r>
        <w:rPr>
          <w:rFonts w:hint="eastAsia" w:ascii="Times New Roman" w:hAnsi="Times New Roman" w:eastAsia="仿宋_GB2312" w:cs="Times New Roman"/>
          <w:color w:val="auto"/>
          <w:sz w:val="30"/>
          <w:szCs w:val="30"/>
          <w:lang w:val="en-US" w:eastAsia="zh-CN"/>
        </w:rPr>
        <w:t>2026</w:t>
      </w:r>
      <w:r>
        <w:rPr>
          <w:rFonts w:hint="default" w:ascii="Times New Roman" w:hAnsi="Times New Roman" w:eastAsia="仿宋_GB2312" w:cs="Times New Roman"/>
          <w:color w:val="auto"/>
          <w:sz w:val="30"/>
          <w:szCs w:val="30"/>
          <w:lang w:val="en-US" w:eastAsia="zh-CN"/>
        </w:rPr>
        <w:t>年</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月</w:t>
      </w:r>
      <w:r>
        <w:rPr>
          <w:rFonts w:hint="eastAsia" w:ascii="Times New Roman" w:hAnsi="Times New Roman"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lang w:val="en-US" w:eastAsia="zh-CN"/>
        </w:rPr>
        <w:t>日印发</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D1803-56FA-44AF-BC73-DB58233B2C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BCD0E3C-6984-46B0-B869-26B1AC429D9F}"/>
  </w:font>
  <w:font w:name="方正小标宋简体">
    <w:panose1 w:val="03000509000000000000"/>
    <w:charset w:val="86"/>
    <w:family w:val="auto"/>
    <w:pitch w:val="default"/>
    <w:sig w:usb0="00000001" w:usb1="080E0000" w:usb2="00000000" w:usb3="00000000" w:csb0="00040000" w:csb1="00000000"/>
    <w:embedRegular r:id="rId3" w:fontKey="{9FF86879-6324-4F18-BDC8-1B69F45B1FBB}"/>
  </w:font>
  <w:font w:name="Wingdings 2">
    <w:altName w:val="Wingdings"/>
    <w:panose1 w:val="05020102010507070707"/>
    <w:charset w:val="02"/>
    <w:family w:val="auto"/>
    <w:pitch w:val="default"/>
    <w:sig w:usb0="00000000" w:usb1="00000000" w:usb2="00000000" w:usb3="00000000" w:csb0="80000000" w:csb1="00000000"/>
    <w:embedRegular r:id="rId4" w:fontKey="{49A30A34-9C19-4656-9ECA-8D09C734FB68}"/>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BF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94441D">
                          <w:pPr>
                            <w:pStyle w:val="2"/>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294441D">
                    <w:pPr>
                      <w:pStyle w:val="2"/>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97F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E60E8"/>
    <w:rsid w:val="08167EB9"/>
    <w:rsid w:val="0C236700"/>
    <w:rsid w:val="18F100D6"/>
    <w:rsid w:val="198B333F"/>
    <w:rsid w:val="1D632B53"/>
    <w:rsid w:val="21BE3C5A"/>
    <w:rsid w:val="2CCE60E8"/>
    <w:rsid w:val="43B35FE0"/>
    <w:rsid w:val="625271B2"/>
    <w:rsid w:val="66837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1168</Words>
  <Characters>1298</Characters>
  <Lines>0</Lines>
  <Paragraphs>0</Paragraphs>
  <TotalTime>12</TotalTime>
  <ScaleCrop>false</ScaleCrop>
  <LinksUpToDate>false</LinksUpToDate>
  <CharactersWithSpaces>1427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2026-06-08T02:53:00Z</dcterms:created>
  <dc:creator>佳见</dc:creator>
  <cp:lastModifiedBy>禹晴</cp:lastModifiedBy>
  <dcterms:modified xsi:type="dcterms:W3CDTF">2026-06-08T09:53:10Z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78E585886E0F4456BABC7D456EA373F3_13</vt:lpwstr>
  </property>
  <property fmtid="{D5CDD505-2E9C-101B-9397-08002B2CF9AE}" pid="4" name="KSOTemplateDocerSaveRecord">
    <vt:lpwstr>eyJoZGlkIjoiYjRkODBjNTE5MDRlMzhkN2ViYTgzYmI3ZmFiYzFhMmEiLCJ1c2VySWQiOiIzOTk5MTg2MTMifQ==</vt:lpwstr>
  </property>
</Properties>
</file>